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47" w:rsidRPr="003260D9" w:rsidRDefault="000B5A47" w:rsidP="000B5A47">
      <w:pPr>
        <w:pStyle w:val="1"/>
        <w:rPr>
          <w:lang w:val="ru-RU"/>
        </w:rPr>
      </w:pPr>
      <w:r>
        <w:rPr>
          <w:shd w:val="clear" w:color="auto" w:fill="FFFFFF"/>
          <w:lang w:val="ru-RU"/>
        </w:rPr>
        <w:t>Форма 5 бухгалтерского баланса: порядок заполнения и раскрытия данных</w:t>
      </w:r>
    </w:p>
    <w:p w:rsidR="003260D9" w:rsidRDefault="003260D9">
      <w:pPr>
        <w:rPr>
          <w:lang w:val="ru-RU"/>
        </w:rPr>
      </w:pPr>
    </w:p>
    <w:p w:rsidR="003260D9" w:rsidRDefault="003260D9">
      <w:pPr>
        <w:rPr>
          <w:lang w:val="ru-RU"/>
        </w:rPr>
      </w:pPr>
      <w:r>
        <w:rPr>
          <w:lang w:val="ru-RU"/>
        </w:rPr>
        <w:t xml:space="preserve">Действующий </w:t>
      </w:r>
      <w:r w:rsidR="004A77EF">
        <w:rPr>
          <w:lang w:val="ru-RU"/>
        </w:rPr>
        <w:t>сейчас</w:t>
      </w:r>
      <w:r>
        <w:rPr>
          <w:lang w:val="ru-RU"/>
        </w:rPr>
        <w:t xml:space="preserve"> приказ Мин</w:t>
      </w:r>
      <w:r w:rsidR="004A77EF">
        <w:rPr>
          <w:lang w:val="ru-RU"/>
        </w:rPr>
        <w:t xml:space="preserve">истерства </w:t>
      </w:r>
      <w:r>
        <w:rPr>
          <w:lang w:val="ru-RU"/>
        </w:rPr>
        <w:t>фина</w:t>
      </w:r>
      <w:r w:rsidR="004A77EF">
        <w:rPr>
          <w:lang w:val="ru-RU"/>
        </w:rPr>
        <w:t xml:space="preserve">нсов РФ № 66н устанавливает </w:t>
      </w:r>
      <w:r w:rsidR="004A77EF" w:rsidRPr="00760413">
        <w:rPr>
          <w:color w:val="FF0000"/>
          <w:lang w:val="ru-RU"/>
        </w:rPr>
        <w:t>форм</w:t>
      </w:r>
      <w:r w:rsidR="004A77EF">
        <w:rPr>
          <w:lang w:val="ru-RU"/>
        </w:rPr>
        <w:t xml:space="preserve">ы для составления </w:t>
      </w:r>
      <w:r w:rsidRPr="00760413">
        <w:rPr>
          <w:color w:val="943634" w:themeColor="accent2" w:themeShade="BF"/>
          <w:lang w:val="ru-RU"/>
        </w:rPr>
        <w:t>бухгалтерск</w:t>
      </w:r>
      <w:r>
        <w:rPr>
          <w:lang w:val="ru-RU"/>
        </w:rPr>
        <w:t>ого баланса и приложений. В их числе</w:t>
      </w:r>
      <w:r w:rsidR="00BE528F">
        <w:rPr>
          <w:lang w:val="ru-RU"/>
        </w:rPr>
        <w:t xml:space="preserve"> – </w:t>
      </w:r>
      <w:r w:rsidR="00BE528F" w:rsidRPr="00760413">
        <w:rPr>
          <w:color w:val="FF0000"/>
          <w:highlight w:val="yellow"/>
          <w:lang w:val="ru-RU"/>
        </w:rPr>
        <w:t>форм</w:t>
      </w:r>
      <w:r w:rsidR="00BE528F" w:rsidRPr="00BE528F">
        <w:rPr>
          <w:highlight w:val="yellow"/>
          <w:lang w:val="ru-RU"/>
        </w:rPr>
        <w:t xml:space="preserve">а 5 «Приложение к </w:t>
      </w:r>
      <w:r w:rsidR="00BE528F" w:rsidRPr="00760413">
        <w:rPr>
          <w:color w:val="943634" w:themeColor="accent2" w:themeShade="BF"/>
          <w:highlight w:val="yellow"/>
          <w:lang w:val="ru-RU"/>
        </w:rPr>
        <w:t>бухгалтерск</w:t>
      </w:r>
      <w:r w:rsidR="00BE528F" w:rsidRPr="00BE528F">
        <w:rPr>
          <w:highlight w:val="yellow"/>
          <w:lang w:val="ru-RU"/>
        </w:rPr>
        <w:t>ому балансу»</w:t>
      </w:r>
      <w:r w:rsidR="00BE528F">
        <w:rPr>
          <w:lang w:val="ru-RU"/>
        </w:rPr>
        <w:t xml:space="preserve">, которая служит для расшифровки строк </w:t>
      </w:r>
      <w:proofErr w:type="spellStart"/>
      <w:r w:rsidR="004A77EF">
        <w:rPr>
          <w:lang w:val="ru-RU"/>
        </w:rPr>
        <w:t>бух</w:t>
      </w:r>
      <w:r w:rsidR="00BE528F">
        <w:rPr>
          <w:lang w:val="ru-RU"/>
        </w:rPr>
        <w:t>баланса</w:t>
      </w:r>
      <w:proofErr w:type="spellEnd"/>
      <w:r w:rsidR="00BE528F">
        <w:rPr>
          <w:lang w:val="ru-RU"/>
        </w:rPr>
        <w:t xml:space="preserve">. В ней </w:t>
      </w:r>
      <w:r w:rsidR="004A77EF">
        <w:rPr>
          <w:lang w:val="ru-RU"/>
        </w:rPr>
        <w:t xml:space="preserve">содержатся </w:t>
      </w:r>
      <w:r w:rsidR="005077B8">
        <w:rPr>
          <w:lang w:val="ru-RU"/>
        </w:rPr>
        <w:t xml:space="preserve">подробные расшифровки </w:t>
      </w:r>
      <w:r w:rsidR="00BE528F">
        <w:rPr>
          <w:lang w:val="ru-RU"/>
        </w:rPr>
        <w:t>о движении активов, расходов и обязательств.</w:t>
      </w:r>
    </w:p>
    <w:p w:rsidR="00BE528F" w:rsidRDefault="00BE528F" w:rsidP="00BE528F">
      <w:pPr>
        <w:pStyle w:val="2"/>
        <w:rPr>
          <w:lang w:val="ru-RU"/>
        </w:rPr>
      </w:pPr>
      <w:r w:rsidRPr="00BE528F">
        <w:rPr>
          <w:lang w:val="ru-RU"/>
        </w:rPr>
        <w:t xml:space="preserve">Кто </w:t>
      </w:r>
      <w:r>
        <w:rPr>
          <w:lang w:val="ru-RU"/>
        </w:rPr>
        <w:t xml:space="preserve">и когда </w:t>
      </w:r>
      <w:r w:rsidRPr="00BE528F">
        <w:rPr>
          <w:lang w:val="ru-RU"/>
        </w:rPr>
        <w:t xml:space="preserve">сдает </w:t>
      </w:r>
      <w:r w:rsidRPr="00760413">
        <w:rPr>
          <w:color w:val="FF0000"/>
          <w:lang w:val="ru-RU"/>
        </w:rPr>
        <w:t>форм</w:t>
      </w:r>
      <w:r w:rsidRPr="00BE528F">
        <w:rPr>
          <w:lang w:val="ru-RU"/>
        </w:rPr>
        <w:t>у 5</w:t>
      </w:r>
    </w:p>
    <w:p w:rsidR="00BE528F" w:rsidRDefault="00BE528F" w:rsidP="00BE528F">
      <w:pPr>
        <w:rPr>
          <w:lang w:val="ru-RU"/>
        </w:rPr>
      </w:pPr>
      <w:r w:rsidRPr="00760413">
        <w:rPr>
          <w:color w:val="FF0000"/>
          <w:highlight w:val="yellow"/>
          <w:lang w:val="ru-RU"/>
        </w:rPr>
        <w:t>Форм</w:t>
      </w:r>
      <w:r w:rsidR="00C97069">
        <w:rPr>
          <w:highlight w:val="yellow"/>
          <w:lang w:val="ru-RU"/>
        </w:rPr>
        <w:t>а</w:t>
      </w:r>
      <w:r w:rsidRPr="00BE528F">
        <w:rPr>
          <w:highlight w:val="yellow"/>
          <w:lang w:val="ru-RU"/>
        </w:rPr>
        <w:t xml:space="preserve"> 5 </w:t>
      </w:r>
      <w:r w:rsidRPr="00BE528F">
        <w:rPr>
          <w:lang w:val="ru-RU"/>
        </w:rPr>
        <w:t xml:space="preserve">в </w:t>
      </w:r>
      <w:r w:rsidR="005077B8">
        <w:rPr>
          <w:lang w:val="ru-RU"/>
        </w:rPr>
        <w:t xml:space="preserve">обязательном </w:t>
      </w:r>
      <w:r w:rsidRPr="00BE528F">
        <w:rPr>
          <w:lang w:val="ru-RU"/>
        </w:rPr>
        <w:t xml:space="preserve">составе </w:t>
      </w:r>
      <w:r w:rsidRPr="00760413">
        <w:rPr>
          <w:color w:val="943634" w:themeColor="accent2" w:themeShade="BF"/>
          <w:highlight w:val="yellow"/>
          <w:lang w:val="ru-RU"/>
        </w:rPr>
        <w:t>бухгалтерск</w:t>
      </w:r>
      <w:r w:rsidRPr="00BE528F">
        <w:rPr>
          <w:highlight w:val="yellow"/>
          <w:lang w:val="ru-RU"/>
        </w:rPr>
        <w:t xml:space="preserve">ой </w:t>
      </w:r>
      <w:r w:rsidRPr="00760413">
        <w:rPr>
          <w:color w:val="E36C0A" w:themeColor="accent6" w:themeShade="BF"/>
          <w:highlight w:val="yellow"/>
          <w:lang w:val="ru-RU"/>
        </w:rPr>
        <w:t>отчетност</w:t>
      </w:r>
      <w:r w:rsidRPr="00BE528F">
        <w:rPr>
          <w:highlight w:val="yellow"/>
          <w:lang w:val="ru-RU"/>
        </w:rPr>
        <w:t>и</w:t>
      </w:r>
      <w:r>
        <w:rPr>
          <w:lang w:val="ru-RU"/>
        </w:rPr>
        <w:t xml:space="preserve"> </w:t>
      </w:r>
      <w:r w:rsidR="00C97069">
        <w:rPr>
          <w:lang w:val="ru-RU"/>
        </w:rPr>
        <w:t xml:space="preserve">сейчас не </w:t>
      </w:r>
      <w:r w:rsidR="00E43547">
        <w:rPr>
          <w:lang w:val="ru-RU"/>
        </w:rPr>
        <w:t xml:space="preserve">фигурирует. Ранее применявшийся документ с некоторыми изменениями </w:t>
      </w:r>
      <w:r w:rsidR="00C97069">
        <w:rPr>
          <w:lang w:val="ru-RU"/>
        </w:rPr>
        <w:t xml:space="preserve">сейчас рекомендуется приказом Минфина № 66н как пример для оформления пояснений к </w:t>
      </w:r>
      <w:proofErr w:type="spellStart"/>
      <w:r w:rsidR="00C97069">
        <w:rPr>
          <w:lang w:val="ru-RU"/>
        </w:rPr>
        <w:t>бухбалансу</w:t>
      </w:r>
      <w:proofErr w:type="spellEnd"/>
      <w:r w:rsidR="00C97069">
        <w:rPr>
          <w:lang w:val="ru-RU"/>
        </w:rPr>
        <w:t xml:space="preserve">. Это свод из нескольких таблиц, которые подробно расшифровывают все строки </w:t>
      </w:r>
      <w:r w:rsidR="00C97069" w:rsidRPr="00760413">
        <w:rPr>
          <w:highlight w:val="cyan"/>
          <w:lang w:val="ru-RU"/>
        </w:rPr>
        <w:t>финансов</w:t>
      </w:r>
      <w:r w:rsidR="00C97069">
        <w:rPr>
          <w:lang w:val="ru-RU"/>
        </w:rPr>
        <w:t xml:space="preserve">ой </w:t>
      </w:r>
      <w:r w:rsidR="00C97069" w:rsidRPr="00760413">
        <w:rPr>
          <w:color w:val="E36C0A" w:themeColor="accent6" w:themeShade="BF"/>
          <w:lang w:val="ru-RU"/>
        </w:rPr>
        <w:t>отчетност</w:t>
      </w:r>
      <w:r w:rsidR="00C97069">
        <w:rPr>
          <w:lang w:val="ru-RU"/>
        </w:rPr>
        <w:t>и.</w:t>
      </w:r>
    </w:p>
    <w:p w:rsidR="00BE528F" w:rsidRPr="003260D9" w:rsidRDefault="00C97069" w:rsidP="00BE528F">
      <w:pPr>
        <w:rPr>
          <w:lang w:val="ru-RU"/>
        </w:rPr>
      </w:pPr>
      <w:r>
        <w:rPr>
          <w:lang w:val="ru-RU"/>
        </w:rPr>
        <w:t xml:space="preserve">Если организация считает нужным подавать данные пояснения в структуре </w:t>
      </w:r>
      <w:r w:rsidRPr="00760413">
        <w:rPr>
          <w:color w:val="943634" w:themeColor="accent2" w:themeShade="BF"/>
          <w:lang w:val="ru-RU"/>
        </w:rPr>
        <w:t>бухгалте</w:t>
      </w:r>
      <w:r w:rsidR="004A77EF" w:rsidRPr="00760413">
        <w:rPr>
          <w:color w:val="943634" w:themeColor="accent2" w:themeShade="BF"/>
          <w:lang w:val="ru-RU"/>
        </w:rPr>
        <w:t>р</w:t>
      </w:r>
      <w:r w:rsidRPr="00760413">
        <w:rPr>
          <w:color w:val="943634" w:themeColor="accent2" w:themeShade="BF"/>
          <w:lang w:val="ru-RU"/>
        </w:rPr>
        <w:t>ск</w:t>
      </w:r>
      <w:r>
        <w:rPr>
          <w:lang w:val="ru-RU"/>
        </w:rPr>
        <w:t xml:space="preserve">ого годового отчета, то сдавать </w:t>
      </w:r>
      <w:r w:rsidR="004A77EF">
        <w:rPr>
          <w:lang w:val="ru-RU"/>
        </w:rPr>
        <w:t>их</w:t>
      </w:r>
      <w:r>
        <w:rPr>
          <w:lang w:val="ru-RU"/>
        </w:rPr>
        <w:t xml:space="preserve"> следует в срок </w:t>
      </w:r>
      <w:r w:rsidR="00BE528F">
        <w:rPr>
          <w:lang w:val="ru-RU"/>
        </w:rPr>
        <w:t xml:space="preserve">не позднее 31 марта следующего после отчетного года. Сведения в ИФНС сейчас можно передать </w:t>
      </w:r>
      <w:r w:rsidR="004A77EF">
        <w:rPr>
          <w:lang w:val="ru-RU"/>
        </w:rPr>
        <w:t>исключительно</w:t>
      </w:r>
      <w:r w:rsidR="00E43547">
        <w:rPr>
          <w:lang w:val="ru-RU"/>
        </w:rPr>
        <w:t xml:space="preserve"> в </w:t>
      </w:r>
      <w:proofErr w:type="gramStart"/>
      <w:r w:rsidR="00E43547">
        <w:rPr>
          <w:lang w:val="ru-RU"/>
        </w:rPr>
        <w:t>электронной</w:t>
      </w:r>
      <w:proofErr w:type="gramEnd"/>
      <w:r w:rsidR="00E43547">
        <w:rPr>
          <w:lang w:val="ru-RU"/>
        </w:rPr>
        <w:t xml:space="preserve"> формате</w:t>
      </w:r>
      <w:r w:rsidR="00BE528F">
        <w:rPr>
          <w:lang w:val="ru-RU"/>
        </w:rPr>
        <w:t>.</w:t>
      </w:r>
    </w:p>
    <w:p w:rsidR="00391C19" w:rsidRDefault="00391C19" w:rsidP="00391C19">
      <w:pPr>
        <w:pStyle w:val="2"/>
        <w:rPr>
          <w:lang w:val="ru-RU"/>
        </w:rPr>
      </w:pPr>
      <w:r w:rsidRPr="00204C68">
        <w:rPr>
          <w:lang w:val="ru-RU"/>
        </w:rPr>
        <w:t xml:space="preserve">Структура </w:t>
      </w:r>
      <w:r w:rsidRPr="00760413">
        <w:rPr>
          <w:color w:val="FF0000"/>
          <w:lang w:val="ru-RU"/>
        </w:rPr>
        <w:t>форм</w:t>
      </w:r>
      <w:r w:rsidRPr="00204C68">
        <w:rPr>
          <w:lang w:val="ru-RU"/>
        </w:rPr>
        <w:t xml:space="preserve">ы </w:t>
      </w:r>
      <w:r>
        <w:rPr>
          <w:lang w:val="ru-RU"/>
        </w:rPr>
        <w:t xml:space="preserve">5 </w:t>
      </w:r>
      <w:r w:rsidRPr="00391C19">
        <w:rPr>
          <w:highlight w:val="yellow"/>
          <w:lang w:val="ru-RU"/>
        </w:rPr>
        <w:t xml:space="preserve">приложения к </w:t>
      </w:r>
      <w:r w:rsidRPr="00760413">
        <w:rPr>
          <w:color w:val="943634" w:themeColor="accent2" w:themeShade="BF"/>
          <w:highlight w:val="yellow"/>
          <w:lang w:val="ru-RU"/>
        </w:rPr>
        <w:t>бухгалтерск</w:t>
      </w:r>
      <w:r w:rsidRPr="00391C19">
        <w:rPr>
          <w:highlight w:val="yellow"/>
          <w:lang w:val="ru-RU"/>
        </w:rPr>
        <w:t>ому балансу</w:t>
      </w:r>
    </w:p>
    <w:p w:rsidR="00391C19" w:rsidRPr="00391C19" w:rsidRDefault="00391C19" w:rsidP="00391C19">
      <w:pPr>
        <w:rPr>
          <w:lang w:val="ru-RU"/>
        </w:rPr>
      </w:pPr>
      <w:r>
        <w:rPr>
          <w:lang w:val="ru-RU"/>
        </w:rPr>
        <w:t xml:space="preserve">Для заполнения используют </w:t>
      </w:r>
      <w:r w:rsidR="00E43547">
        <w:rPr>
          <w:lang w:val="ru-RU"/>
        </w:rPr>
        <w:t xml:space="preserve">стандартизированный вариант </w:t>
      </w:r>
      <w:r w:rsidR="005077B8" w:rsidRPr="005077B8">
        <w:rPr>
          <w:highlight w:val="yellow"/>
          <w:lang w:val="ru-RU"/>
        </w:rPr>
        <w:t xml:space="preserve">приложения к </w:t>
      </w:r>
      <w:r w:rsidR="005077B8" w:rsidRPr="00760413">
        <w:rPr>
          <w:color w:val="943634" w:themeColor="accent2" w:themeShade="BF"/>
          <w:highlight w:val="yellow"/>
          <w:lang w:val="ru-RU"/>
        </w:rPr>
        <w:t>бухгалтерск</w:t>
      </w:r>
      <w:r w:rsidR="005077B8" w:rsidRPr="005077B8">
        <w:rPr>
          <w:highlight w:val="yellow"/>
          <w:lang w:val="ru-RU"/>
        </w:rPr>
        <w:t>ому балансу</w:t>
      </w:r>
      <w:r w:rsidR="00E43547">
        <w:rPr>
          <w:lang w:val="ru-RU"/>
        </w:rPr>
        <w:t>. Здесь вы можете сказать его</w:t>
      </w:r>
      <w:r>
        <w:rPr>
          <w:lang w:val="ru-RU"/>
        </w:rPr>
        <w:t xml:space="preserve"> в формате </w:t>
      </w:r>
      <w:r w:rsidRPr="00391C19">
        <w:rPr>
          <w:lang w:val="ru-RU"/>
        </w:rPr>
        <w:t>.</w:t>
      </w:r>
      <w:r>
        <w:t>XLS</w:t>
      </w:r>
      <w:r>
        <w:rPr>
          <w:lang w:val="ru-RU"/>
        </w:rPr>
        <w:t>.</w:t>
      </w:r>
    </w:p>
    <w:p w:rsidR="00391C19" w:rsidRDefault="00C97069" w:rsidP="00391C19">
      <w:pPr>
        <w:rPr>
          <w:lang w:val="ru-RU"/>
        </w:rPr>
      </w:pPr>
      <w:r w:rsidRPr="00760413">
        <w:rPr>
          <w:color w:val="548DD4" w:themeColor="text2" w:themeTint="99"/>
          <w:highlight w:val="yellow"/>
          <w:lang w:val="ru-RU"/>
        </w:rPr>
        <w:t>Б</w:t>
      </w:r>
      <w:r w:rsidR="00391C19" w:rsidRPr="00760413">
        <w:rPr>
          <w:color w:val="548DD4" w:themeColor="text2" w:themeTint="99"/>
          <w:highlight w:val="yellow"/>
          <w:lang w:val="ru-RU"/>
        </w:rPr>
        <w:t>ланк</w:t>
      </w:r>
      <w:r w:rsidR="00391C19" w:rsidRPr="005077B8">
        <w:rPr>
          <w:highlight w:val="yellow"/>
          <w:lang w:val="ru-RU"/>
        </w:rPr>
        <w:t xml:space="preserve"> </w:t>
      </w:r>
      <w:r w:rsidR="005077B8" w:rsidRPr="00760413">
        <w:rPr>
          <w:color w:val="FF0000"/>
          <w:highlight w:val="yellow"/>
          <w:lang w:val="ru-RU"/>
        </w:rPr>
        <w:t>форм</w:t>
      </w:r>
      <w:r w:rsidR="005077B8" w:rsidRPr="005077B8">
        <w:rPr>
          <w:highlight w:val="yellow"/>
          <w:lang w:val="ru-RU"/>
        </w:rPr>
        <w:t xml:space="preserve">ы 5 </w:t>
      </w:r>
      <w:r w:rsidR="005077B8" w:rsidRPr="00760413">
        <w:rPr>
          <w:color w:val="943634" w:themeColor="accent2" w:themeShade="BF"/>
          <w:highlight w:val="yellow"/>
          <w:lang w:val="ru-RU"/>
        </w:rPr>
        <w:t>бухгалтерск</w:t>
      </w:r>
      <w:r w:rsidR="005077B8" w:rsidRPr="005077B8">
        <w:rPr>
          <w:highlight w:val="yellow"/>
          <w:lang w:val="ru-RU"/>
        </w:rPr>
        <w:t xml:space="preserve">ой </w:t>
      </w:r>
      <w:r w:rsidR="005077B8" w:rsidRPr="00760413">
        <w:rPr>
          <w:color w:val="E36C0A" w:themeColor="accent6" w:themeShade="BF"/>
          <w:highlight w:val="yellow"/>
          <w:lang w:val="ru-RU"/>
        </w:rPr>
        <w:t>отчетност</w:t>
      </w:r>
      <w:r w:rsidR="005077B8" w:rsidRPr="005077B8">
        <w:rPr>
          <w:highlight w:val="yellow"/>
          <w:lang w:val="ru-RU"/>
        </w:rPr>
        <w:t>и</w:t>
      </w:r>
      <w:r w:rsidR="005077B8">
        <w:rPr>
          <w:lang w:val="ru-RU"/>
        </w:rPr>
        <w:t xml:space="preserve"> </w:t>
      </w:r>
      <w:r w:rsidR="004A77EF">
        <w:rPr>
          <w:lang w:val="ru-RU"/>
        </w:rPr>
        <w:t>объединяет</w:t>
      </w:r>
      <w:r w:rsidR="00391C19">
        <w:rPr>
          <w:lang w:val="ru-RU"/>
        </w:rPr>
        <w:t xml:space="preserve"> </w:t>
      </w:r>
      <w:r w:rsidR="004A77EF">
        <w:rPr>
          <w:lang w:val="ru-RU"/>
        </w:rPr>
        <w:t>8 разделов, в каждом из которых представлено от одной до четырех таблиц. Графы таблиц позволяют раскрыть данные обо всех движениях активов и средств компании, которые имели место в отчетном периоде.</w:t>
      </w:r>
    </w:p>
    <w:p w:rsidR="00282A58" w:rsidRPr="00282A58" w:rsidRDefault="005077B8" w:rsidP="00282A58">
      <w:pPr>
        <w:rPr>
          <w:lang w:val="ru-RU"/>
        </w:rPr>
      </w:pPr>
      <w:r>
        <w:rPr>
          <w:lang w:val="ru-RU"/>
        </w:rPr>
        <w:t xml:space="preserve">Так как заполнение </w:t>
      </w:r>
      <w:r w:rsidR="00E43547">
        <w:rPr>
          <w:lang w:val="ru-RU"/>
        </w:rPr>
        <w:t>данного отчетного документа</w:t>
      </w:r>
      <w:r>
        <w:rPr>
          <w:lang w:val="ru-RU"/>
        </w:rPr>
        <w:t xml:space="preserve"> оставлено на усмотрение компании, то допускается внесение данных не во все разделы.</w:t>
      </w:r>
      <w:r w:rsidR="004A77EF">
        <w:rPr>
          <w:lang w:val="ru-RU"/>
        </w:rPr>
        <w:t xml:space="preserve"> </w:t>
      </w:r>
    </w:p>
    <w:p w:rsidR="00391C19" w:rsidRPr="00204C68" w:rsidRDefault="00391C19" w:rsidP="00391C19">
      <w:pPr>
        <w:pStyle w:val="2"/>
        <w:rPr>
          <w:lang w:val="ru-RU"/>
        </w:rPr>
      </w:pPr>
      <w:r w:rsidRPr="00204C68">
        <w:rPr>
          <w:lang w:val="ru-RU"/>
        </w:rPr>
        <w:t xml:space="preserve">Особенности заполнения приложения к </w:t>
      </w:r>
      <w:r w:rsidRPr="00760413">
        <w:rPr>
          <w:color w:val="943634" w:themeColor="accent2" w:themeShade="BF"/>
          <w:lang w:val="ru-RU"/>
        </w:rPr>
        <w:t>бухгалтерск</w:t>
      </w:r>
      <w:r w:rsidRPr="00204C68">
        <w:rPr>
          <w:lang w:val="ru-RU"/>
        </w:rPr>
        <w:t>ому балансу</w:t>
      </w:r>
    </w:p>
    <w:p w:rsidR="00064B03" w:rsidRDefault="00064B03" w:rsidP="00064B03">
      <w:pPr>
        <w:rPr>
          <w:lang w:val="ru-RU"/>
        </w:rPr>
      </w:pPr>
      <w:r>
        <w:rPr>
          <w:lang w:val="ru-RU"/>
        </w:rPr>
        <w:t xml:space="preserve">Рассмотрим нюансы заполнения </w:t>
      </w:r>
      <w:r w:rsidR="004A77EF">
        <w:rPr>
          <w:lang w:val="ru-RU"/>
        </w:rPr>
        <w:t>всех разделов</w:t>
      </w:r>
      <w:r>
        <w:rPr>
          <w:lang w:val="ru-RU"/>
        </w:rPr>
        <w:t xml:space="preserve"> отдельно.</w:t>
      </w:r>
    </w:p>
    <w:p w:rsidR="00282A58" w:rsidRDefault="00064B03" w:rsidP="00BE528F">
      <w:pPr>
        <w:rPr>
          <w:lang w:val="ru-RU"/>
        </w:rPr>
      </w:pPr>
      <w:r w:rsidRPr="00064B03">
        <w:rPr>
          <w:b/>
          <w:lang w:val="ru-RU"/>
        </w:rPr>
        <w:t>Таблица</w:t>
      </w:r>
      <w:r w:rsidR="00282A58">
        <w:rPr>
          <w:b/>
          <w:lang w:val="ru-RU"/>
        </w:rPr>
        <w:t xml:space="preserve"> 1</w:t>
      </w:r>
      <w:r w:rsidRPr="00064B03">
        <w:rPr>
          <w:b/>
          <w:lang w:val="ru-RU"/>
        </w:rPr>
        <w:t xml:space="preserve"> «Нематериальные активы</w:t>
      </w:r>
      <w:r w:rsidR="00282A58">
        <w:rPr>
          <w:b/>
          <w:lang w:val="ru-RU"/>
        </w:rPr>
        <w:t xml:space="preserve"> и расходы на НИОКР</w:t>
      </w:r>
      <w:r w:rsidRPr="00064B03">
        <w:rPr>
          <w:b/>
          <w:lang w:val="ru-RU"/>
        </w:rPr>
        <w:t>»</w:t>
      </w:r>
      <w:r w:rsidR="00282A58">
        <w:rPr>
          <w:b/>
          <w:lang w:val="ru-RU"/>
        </w:rPr>
        <w:t xml:space="preserve"> </w:t>
      </w:r>
      <w:r w:rsidR="00282A58">
        <w:rPr>
          <w:lang w:val="ru-RU"/>
        </w:rPr>
        <w:t>включает 5 подразделов:</w:t>
      </w:r>
    </w:p>
    <w:p w:rsidR="00282A58" w:rsidRDefault="00282A58" w:rsidP="00282A58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Наличие и движение нематериальных активов.</w:t>
      </w:r>
    </w:p>
    <w:p w:rsidR="00282A58" w:rsidRDefault="00282A58" w:rsidP="00282A58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Первоначальная стоимость нематериальных активов, которые были созданы </w:t>
      </w:r>
      <w:r w:rsidR="004A77EF">
        <w:rPr>
          <w:lang w:val="ru-RU"/>
        </w:rPr>
        <w:t>компани</w:t>
      </w:r>
      <w:r>
        <w:rPr>
          <w:lang w:val="ru-RU"/>
        </w:rPr>
        <w:t>ей.</w:t>
      </w:r>
    </w:p>
    <w:p w:rsidR="00282A58" w:rsidRDefault="00282A58" w:rsidP="00282A58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Нематериальные активы, стоимость которых полностью погашена.</w:t>
      </w:r>
    </w:p>
    <w:p w:rsidR="00282A58" w:rsidRDefault="00282A58" w:rsidP="00282A58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Наличие и движение результатов НИОКР.</w:t>
      </w:r>
    </w:p>
    <w:p w:rsidR="00282A58" w:rsidRPr="00282A58" w:rsidRDefault="00282A58" w:rsidP="00282A58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Неоконченные и неоформленные НИОКР. Незавершенные операции по приобретению нематериальных активов.</w:t>
      </w:r>
    </w:p>
    <w:p w:rsidR="00064B03" w:rsidRDefault="00282A58" w:rsidP="00BE528F">
      <w:pPr>
        <w:rPr>
          <w:lang w:val="ru-RU"/>
        </w:rPr>
      </w:pPr>
      <w:r>
        <w:rPr>
          <w:lang w:val="ru-RU"/>
        </w:rPr>
        <w:t xml:space="preserve">В этом разделе следует раскрыть показатели </w:t>
      </w:r>
      <w:proofErr w:type="spellStart"/>
      <w:r>
        <w:rPr>
          <w:lang w:val="ru-RU"/>
        </w:rPr>
        <w:t>бухбаланса</w:t>
      </w:r>
      <w:proofErr w:type="spellEnd"/>
      <w:r>
        <w:rPr>
          <w:lang w:val="ru-RU"/>
        </w:rPr>
        <w:t xml:space="preserve"> из стр. 1110, 1120 и 1190. С</w:t>
      </w:r>
      <w:r w:rsidR="00064B03">
        <w:rPr>
          <w:lang w:val="ru-RU"/>
        </w:rPr>
        <w:t>ледует отражать данные только о тех активах, которые находятся в собственности компании. Активы, которые организация получи</w:t>
      </w:r>
      <w:r w:rsidR="004A77EF">
        <w:rPr>
          <w:lang w:val="ru-RU"/>
        </w:rPr>
        <w:t xml:space="preserve">ла во временное использование, </w:t>
      </w:r>
      <w:r w:rsidR="00064B03">
        <w:rPr>
          <w:lang w:val="ru-RU"/>
        </w:rPr>
        <w:t>включать не надо.</w:t>
      </w:r>
    </w:p>
    <w:p w:rsidR="00282A58" w:rsidRDefault="00282A58" w:rsidP="00BE528F">
      <w:pPr>
        <w:rPr>
          <w:lang w:val="ru-RU"/>
        </w:rPr>
      </w:pPr>
      <w:r>
        <w:rPr>
          <w:b/>
          <w:lang w:val="ru-RU"/>
        </w:rPr>
        <w:t>Таблица 2</w:t>
      </w:r>
      <w:r w:rsidR="00064B03" w:rsidRPr="00064B03">
        <w:rPr>
          <w:b/>
          <w:lang w:val="ru-RU"/>
        </w:rPr>
        <w:t xml:space="preserve"> «Основные средства» </w:t>
      </w:r>
      <w:r>
        <w:rPr>
          <w:lang w:val="ru-RU"/>
        </w:rPr>
        <w:t>включает 4 таблицы:</w:t>
      </w:r>
    </w:p>
    <w:p w:rsidR="00282A58" w:rsidRDefault="00282A58" w:rsidP="00282A58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Наличие и движение основных средств.</w:t>
      </w:r>
    </w:p>
    <w:p w:rsidR="00282A58" w:rsidRDefault="00282A58" w:rsidP="00282A58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Незавершенные капитальные вложения.</w:t>
      </w:r>
    </w:p>
    <w:p w:rsidR="00282A58" w:rsidRDefault="00282A58" w:rsidP="00282A58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Изменение стоимости основных сре</w:t>
      </w:r>
      <w:proofErr w:type="gramStart"/>
      <w:r>
        <w:rPr>
          <w:lang w:val="ru-RU"/>
        </w:rPr>
        <w:t>дств в р</w:t>
      </w:r>
      <w:proofErr w:type="gramEnd"/>
      <w:r>
        <w:rPr>
          <w:lang w:val="ru-RU"/>
        </w:rPr>
        <w:t>езультате дооборудования, достройки или реконструкции.</w:t>
      </w:r>
    </w:p>
    <w:p w:rsidR="00282A58" w:rsidRPr="00282A58" w:rsidRDefault="00282A58" w:rsidP="00282A58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Другое использование основных средств.</w:t>
      </w:r>
    </w:p>
    <w:p w:rsidR="00BE528F" w:rsidRDefault="00282A58" w:rsidP="00BE528F">
      <w:pPr>
        <w:rPr>
          <w:lang w:val="ru-RU"/>
        </w:rPr>
      </w:pPr>
      <w:r>
        <w:rPr>
          <w:lang w:val="ru-RU"/>
        </w:rPr>
        <w:lastRenderedPageBreak/>
        <w:t>Этот раздел предназначен</w:t>
      </w:r>
      <w:r w:rsidR="00175AEB">
        <w:rPr>
          <w:lang w:val="ru-RU"/>
        </w:rPr>
        <w:t xml:space="preserve"> для раскрытия сведений стр. 1150, 1160 и 1190 </w:t>
      </w:r>
      <w:proofErr w:type="spellStart"/>
      <w:r w:rsidR="00175AEB">
        <w:rPr>
          <w:lang w:val="ru-RU"/>
        </w:rPr>
        <w:t>бухбаланса</w:t>
      </w:r>
      <w:proofErr w:type="spellEnd"/>
      <w:r w:rsidR="00175AEB">
        <w:rPr>
          <w:lang w:val="ru-RU"/>
        </w:rPr>
        <w:t xml:space="preserve">, </w:t>
      </w:r>
      <w:r>
        <w:rPr>
          <w:lang w:val="ru-RU"/>
        </w:rPr>
        <w:t>а также для отражения незавершенных капитальных вложений организации.</w:t>
      </w:r>
    </w:p>
    <w:p w:rsidR="00064B03" w:rsidRDefault="00282A58" w:rsidP="00BE528F">
      <w:pPr>
        <w:rPr>
          <w:lang w:val="ru-RU"/>
        </w:rPr>
      </w:pPr>
      <w:r w:rsidRPr="00820943">
        <w:rPr>
          <w:b/>
          <w:lang w:val="ru-RU"/>
        </w:rPr>
        <w:t>Таблица 3 «</w:t>
      </w:r>
      <w:r w:rsidRPr="00760413">
        <w:rPr>
          <w:b/>
          <w:highlight w:val="cyan"/>
          <w:lang w:val="ru-RU"/>
        </w:rPr>
        <w:t>Финансов</w:t>
      </w:r>
      <w:r w:rsidRPr="00820943">
        <w:rPr>
          <w:b/>
          <w:lang w:val="ru-RU"/>
        </w:rPr>
        <w:t xml:space="preserve">ые вложения» </w:t>
      </w:r>
      <w:r w:rsidR="00820943">
        <w:rPr>
          <w:lang w:val="ru-RU"/>
        </w:rPr>
        <w:t>включает два подраздела:</w:t>
      </w:r>
    </w:p>
    <w:p w:rsidR="00820943" w:rsidRDefault="00820943" w:rsidP="00820943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Наличие и движение </w:t>
      </w:r>
      <w:r w:rsidRPr="00760413">
        <w:rPr>
          <w:highlight w:val="cyan"/>
          <w:lang w:val="ru-RU"/>
        </w:rPr>
        <w:t>финансов</w:t>
      </w:r>
      <w:r>
        <w:rPr>
          <w:lang w:val="ru-RU"/>
        </w:rPr>
        <w:t>ых вложений.</w:t>
      </w:r>
    </w:p>
    <w:p w:rsidR="00820943" w:rsidRDefault="00820943" w:rsidP="00820943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Другое использование </w:t>
      </w:r>
      <w:r w:rsidRPr="00760413">
        <w:rPr>
          <w:highlight w:val="cyan"/>
          <w:lang w:val="ru-RU"/>
        </w:rPr>
        <w:t>финансов</w:t>
      </w:r>
      <w:r>
        <w:rPr>
          <w:lang w:val="ru-RU"/>
        </w:rPr>
        <w:t>ых вложений.</w:t>
      </w:r>
    </w:p>
    <w:p w:rsidR="00820943" w:rsidRDefault="00820943" w:rsidP="00820943">
      <w:pPr>
        <w:rPr>
          <w:lang w:val="ru-RU"/>
        </w:rPr>
      </w:pPr>
      <w:r>
        <w:rPr>
          <w:lang w:val="ru-RU"/>
        </w:rPr>
        <w:t xml:space="preserve">Используется для пояснения строк 1170 и 1240 баланса с данными по </w:t>
      </w:r>
      <w:r w:rsidR="00E43547">
        <w:rPr>
          <w:lang w:val="ru-RU"/>
        </w:rPr>
        <w:t>материальным</w:t>
      </w:r>
      <w:r>
        <w:rPr>
          <w:lang w:val="ru-RU"/>
        </w:rPr>
        <w:t xml:space="preserve"> вложениям организации в оборотные и </w:t>
      </w:r>
      <w:proofErr w:type="spellStart"/>
      <w:r>
        <w:rPr>
          <w:lang w:val="ru-RU"/>
        </w:rPr>
        <w:t>внеоборотные</w:t>
      </w:r>
      <w:proofErr w:type="spellEnd"/>
      <w:r>
        <w:rPr>
          <w:lang w:val="ru-RU"/>
        </w:rPr>
        <w:t xml:space="preserve"> активы.</w:t>
      </w:r>
    </w:p>
    <w:p w:rsidR="00820943" w:rsidRDefault="00820943" w:rsidP="00820943">
      <w:pPr>
        <w:rPr>
          <w:lang w:val="ru-RU"/>
        </w:rPr>
      </w:pPr>
      <w:r w:rsidRPr="00820943">
        <w:rPr>
          <w:b/>
          <w:lang w:val="ru-RU"/>
        </w:rPr>
        <w:t>Таблица 4 «Запасы»</w:t>
      </w:r>
      <w:r>
        <w:rPr>
          <w:lang w:val="ru-RU"/>
        </w:rPr>
        <w:t xml:space="preserve"> объединяет два раздела:</w:t>
      </w:r>
    </w:p>
    <w:p w:rsidR="00820943" w:rsidRDefault="00820943" w:rsidP="00820943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Наличие и движение запасов.</w:t>
      </w:r>
    </w:p>
    <w:p w:rsidR="00820943" w:rsidRDefault="00820943" w:rsidP="00820943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Запасы в залоге.</w:t>
      </w:r>
    </w:p>
    <w:p w:rsidR="00820943" w:rsidRDefault="00820943" w:rsidP="00820943">
      <w:pPr>
        <w:rPr>
          <w:lang w:val="ru-RU"/>
        </w:rPr>
      </w:pPr>
      <w:r>
        <w:rPr>
          <w:lang w:val="ru-RU"/>
        </w:rPr>
        <w:t>Здесь необходимо классифицировать запасы по группам или видам, а также отдельно указать те из них, что заложены.</w:t>
      </w:r>
    </w:p>
    <w:p w:rsidR="00820943" w:rsidRDefault="00820943" w:rsidP="00820943">
      <w:pPr>
        <w:rPr>
          <w:lang w:val="ru-RU"/>
        </w:rPr>
      </w:pPr>
      <w:r w:rsidRPr="00820943">
        <w:rPr>
          <w:b/>
          <w:lang w:val="ru-RU"/>
        </w:rPr>
        <w:t>Таблица 5 «Дебиторская и кредиторская задолженности»</w:t>
      </w:r>
      <w:r>
        <w:rPr>
          <w:lang w:val="ru-RU"/>
        </w:rPr>
        <w:t xml:space="preserve"> раскрывает </w:t>
      </w:r>
      <w:r w:rsidR="004A77EF">
        <w:rPr>
          <w:lang w:val="ru-RU"/>
        </w:rPr>
        <w:t>информацию из баланса</w:t>
      </w:r>
      <w:r>
        <w:rPr>
          <w:lang w:val="ru-RU"/>
        </w:rPr>
        <w:t xml:space="preserve"> по 4 направлениям:</w:t>
      </w:r>
    </w:p>
    <w:p w:rsidR="00820943" w:rsidRDefault="00820943" w:rsidP="00820943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Наличие и движение дебиторской задолженности.</w:t>
      </w:r>
    </w:p>
    <w:p w:rsidR="00820943" w:rsidRDefault="00820943" w:rsidP="00820943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Просроченная дебиторская задолженность.</w:t>
      </w:r>
    </w:p>
    <w:p w:rsidR="00820943" w:rsidRDefault="00820943" w:rsidP="00820943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Наличие и движение кредиторской задолженности.</w:t>
      </w:r>
    </w:p>
    <w:p w:rsidR="00820943" w:rsidRDefault="00820943" w:rsidP="00820943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Пророченная кредиторская задолженность.</w:t>
      </w:r>
    </w:p>
    <w:p w:rsidR="00820943" w:rsidRDefault="004A77EF" w:rsidP="00820943">
      <w:pPr>
        <w:rPr>
          <w:lang w:val="ru-RU"/>
        </w:rPr>
      </w:pPr>
      <w:r>
        <w:rPr>
          <w:lang w:val="ru-RU"/>
        </w:rPr>
        <w:t>Здесь подробно поясняются стр. №</w:t>
      </w:r>
      <w:r w:rsidR="00B52D46">
        <w:rPr>
          <w:lang w:val="ru-RU"/>
        </w:rPr>
        <w:t xml:space="preserve"> 1230, 1410, 1450, 1510, 1520 и 1550.</w:t>
      </w:r>
    </w:p>
    <w:p w:rsidR="00BA5FD2" w:rsidRDefault="00BA5FD2" w:rsidP="00820943">
      <w:pPr>
        <w:rPr>
          <w:lang w:val="ru-RU"/>
        </w:rPr>
      </w:pPr>
      <w:r w:rsidRPr="00BA5FD2">
        <w:rPr>
          <w:b/>
          <w:lang w:val="ru-RU"/>
        </w:rPr>
        <w:t xml:space="preserve">Таблица 6 «Затраты на производство» </w:t>
      </w:r>
      <w:r>
        <w:rPr>
          <w:lang w:val="ru-RU"/>
        </w:rPr>
        <w:t xml:space="preserve">применяется </w:t>
      </w:r>
      <w:r w:rsidR="004A77EF">
        <w:rPr>
          <w:lang w:val="ru-RU"/>
        </w:rPr>
        <w:t xml:space="preserve">в качестве пояснения к </w:t>
      </w:r>
      <w:r w:rsidR="004A77EF" w:rsidRPr="00760413">
        <w:rPr>
          <w:color w:val="E36C0A" w:themeColor="accent6" w:themeShade="BF"/>
          <w:lang w:val="ru-RU"/>
        </w:rPr>
        <w:t>отчетност</w:t>
      </w:r>
      <w:r w:rsidR="004A77EF">
        <w:rPr>
          <w:lang w:val="ru-RU"/>
        </w:rPr>
        <w:t>и</w:t>
      </w:r>
      <w:r>
        <w:rPr>
          <w:lang w:val="ru-RU"/>
        </w:rPr>
        <w:t xml:space="preserve"> о </w:t>
      </w:r>
      <w:r w:rsidRPr="00760413">
        <w:rPr>
          <w:highlight w:val="cyan"/>
          <w:lang w:val="ru-RU"/>
        </w:rPr>
        <w:t>финансов</w:t>
      </w:r>
      <w:r>
        <w:rPr>
          <w:lang w:val="ru-RU"/>
        </w:rPr>
        <w:t>ых результатах. Здесь необходимо подробнее раскрыть пок</w:t>
      </w:r>
      <w:r w:rsidR="004A77EF">
        <w:rPr>
          <w:lang w:val="ru-RU"/>
        </w:rPr>
        <w:t>азатели строк 2120, 2210 и 2220 из данного документа</w:t>
      </w:r>
      <w:r>
        <w:rPr>
          <w:lang w:val="ru-RU"/>
        </w:rPr>
        <w:t>.</w:t>
      </w:r>
    </w:p>
    <w:p w:rsidR="00BA5FD2" w:rsidRDefault="00BA5FD2" w:rsidP="00820943">
      <w:pPr>
        <w:rPr>
          <w:lang w:val="ru-RU"/>
        </w:rPr>
      </w:pPr>
      <w:r w:rsidRPr="00BA5FD2">
        <w:rPr>
          <w:b/>
          <w:lang w:val="ru-RU"/>
        </w:rPr>
        <w:t>Таблица 7 «Оценочные обязательства»</w:t>
      </w:r>
      <w:r>
        <w:rPr>
          <w:lang w:val="ru-RU"/>
        </w:rPr>
        <w:t xml:space="preserve"> предназначена </w:t>
      </w:r>
      <w:r w:rsidR="004A77EF">
        <w:rPr>
          <w:lang w:val="ru-RU"/>
        </w:rPr>
        <w:t>на раскрытие стр. 1430 и 1540 об обязательствах, которые взяты компанией на срок до 12 месяцев и более этого периода.</w:t>
      </w:r>
    </w:p>
    <w:p w:rsidR="00BA5FD2" w:rsidRDefault="00BA5FD2" w:rsidP="00820943">
      <w:pPr>
        <w:rPr>
          <w:lang w:val="ru-RU"/>
        </w:rPr>
      </w:pPr>
      <w:r w:rsidRPr="00BA5FD2">
        <w:rPr>
          <w:b/>
          <w:lang w:val="ru-RU"/>
        </w:rPr>
        <w:t>Таблица 8 «Обеспечение обязательств»</w:t>
      </w:r>
      <w:r>
        <w:rPr>
          <w:lang w:val="ru-RU"/>
        </w:rPr>
        <w:t xml:space="preserve"> включает информацию о суммах обеспечения, которые были выданы или получены организацией.</w:t>
      </w:r>
    </w:p>
    <w:p w:rsidR="00BA5FD2" w:rsidRDefault="00BA5FD2" w:rsidP="00820943">
      <w:pPr>
        <w:rPr>
          <w:lang w:val="ru-RU"/>
        </w:rPr>
      </w:pPr>
      <w:r w:rsidRPr="00BA5FD2">
        <w:rPr>
          <w:b/>
          <w:lang w:val="ru-RU"/>
        </w:rPr>
        <w:t>Таблица 9 «Государственная помощь»</w:t>
      </w:r>
      <w:r>
        <w:rPr>
          <w:lang w:val="ru-RU"/>
        </w:rPr>
        <w:t xml:space="preserve"> используется для раскрытия данных из строки 1530 </w:t>
      </w:r>
      <w:r w:rsidRPr="00760413">
        <w:rPr>
          <w:color w:val="943634" w:themeColor="accent2" w:themeShade="BF"/>
          <w:lang w:val="ru-RU"/>
        </w:rPr>
        <w:t>бухгалтерск</w:t>
      </w:r>
      <w:r>
        <w:rPr>
          <w:lang w:val="ru-RU"/>
        </w:rPr>
        <w:t>ого баланса. Это сведения о бюджетных кредитах, полученных в виде долгосрочных или краткосрочных займов.</w:t>
      </w:r>
    </w:p>
    <w:p w:rsidR="00BA5FD2" w:rsidRDefault="00BA5FD2" w:rsidP="00820943">
      <w:pPr>
        <w:rPr>
          <w:lang w:val="ru-RU"/>
        </w:rPr>
      </w:pPr>
      <w:r>
        <w:rPr>
          <w:lang w:val="ru-RU"/>
        </w:rPr>
        <w:t xml:space="preserve">Помимо этих разделов </w:t>
      </w:r>
      <w:r w:rsidR="00E43547">
        <w:rPr>
          <w:lang w:val="ru-RU"/>
        </w:rPr>
        <w:t>в документации</w:t>
      </w:r>
      <w:r>
        <w:rPr>
          <w:lang w:val="ru-RU"/>
        </w:rPr>
        <w:t xml:space="preserve"> может быть приведена информация об особенностях или изменениях учетной политики компании, о различных договорах и обязательствах организации и иных моментах.</w:t>
      </w:r>
    </w:p>
    <w:p w:rsidR="00BA5FD2" w:rsidRDefault="00BA5FD2" w:rsidP="00820943">
      <w:pPr>
        <w:rPr>
          <w:b/>
          <w:lang w:val="ru-RU"/>
        </w:rPr>
      </w:pPr>
      <w:r w:rsidRPr="00BA5FD2">
        <w:rPr>
          <w:b/>
          <w:lang w:val="ru-RU"/>
        </w:rPr>
        <w:t xml:space="preserve">Вести бухучет и формировать </w:t>
      </w:r>
      <w:r w:rsidRPr="00760413">
        <w:rPr>
          <w:b/>
          <w:color w:val="E36C0A" w:themeColor="accent6" w:themeShade="BF"/>
          <w:lang w:val="ru-RU"/>
        </w:rPr>
        <w:t>отчетност</w:t>
      </w:r>
      <w:r w:rsidRPr="00BA5FD2">
        <w:rPr>
          <w:b/>
          <w:lang w:val="ru-RU"/>
        </w:rPr>
        <w:t xml:space="preserve">ь удобно в </w:t>
      </w:r>
      <w:r w:rsidRPr="00BA5FD2">
        <w:rPr>
          <w:b/>
        </w:rPr>
        <w:t>web</w:t>
      </w:r>
      <w:r w:rsidRPr="00BA5FD2">
        <w:rPr>
          <w:b/>
          <w:lang w:val="ru-RU"/>
        </w:rPr>
        <w:t xml:space="preserve">-сервисе </w:t>
      </w:r>
      <w:proofErr w:type="spellStart"/>
      <w:r w:rsidRPr="00BA5FD2">
        <w:rPr>
          <w:b/>
          <w:lang w:val="ru-RU"/>
        </w:rPr>
        <w:t>Астрал</w:t>
      </w:r>
      <w:proofErr w:type="gramStart"/>
      <w:r w:rsidRPr="00BA5FD2">
        <w:rPr>
          <w:b/>
          <w:lang w:val="ru-RU"/>
        </w:rPr>
        <w:t>.О</w:t>
      </w:r>
      <w:proofErr w:type="gramEnd"/>
      <w:r w:rsidRPr="00BA5FD2">
        <w:rPr>
          <w:b/>
          <w:lang w:val="ru-RU"/>
        </w:rPr>
        <w:t>тчет</w:t>
      </w:r>
      <w:proofErr w:type="spellEnd"/>
      <w:r w:rsidRPr="00BA5FD2">
        <w:rPr>
          <w:b/>
          <w:lang w:val="ru-RU"/>
        </w:rPr>
        <w:t xml:space="preserve">. Все актуальные </w:t>
      </w:r>
      <w:r w:rsidRPr="00760413">
        <w:rPr>
          <w:b/>
          <w:color w:val="FF0000"/>
          <w:lang w:val="ru-RU"/>
        </w:rPr>
        <w:t>форм</w:t>
      </w:r>
      <w:r w:rsidRPr="00BA5FD2">
        <w:rPr>
          <w:b/>
          <w:lang w:val="ru-RU"/>
        </w:rPr>
        <w:t xml:space="preserve">ы отчетных документов представлены на сервисе, а для автоматического заполнения можно подгрузить все базы и документы компании за прошлые периоды. Составленную </w:t>
      </w:r>
      <w:r w:rsidRPr="00760413">
        <w:rPr>
          <w:b/>
          <w:color w:val="E36C0A" w:themeColor="accent6" w:themeShade="BF"/>
          <w:lang w:val="ru-RU"/>
        </w:rPr>
        <w:t>отчетност</w:t>
      </w:r>
      <w:r w:rsidRPr="00BA5FD2">
        <w:rPr>
          <w:b/>
          <w:lang w:val="ru-RU"/>
        </w:rPr>
        <w:t>ь прямо из сервиса можно направить в ИФНС, заверив документ электронной подписью.</w:t>
      </w:r>
    </w:p>
    <w:p w:rsidR="004A77EF" w:rsidRDefault="004A77EF" w:rsidP="004A77EF">
      <w:pPr>
        <w:pStyle w:val="2"/>
        <w:rPr>
          <w:lang w:val="ru-RU"/>
        </w:rPr>
      </w:pPr>
      <w:r w:rsidRPr="004A77EF">
        <w:rPr>
          <w:lang w:val="ru-RU"/>
        </w:rPr>
        <w:t>Как</w:t>
      </w:r>
      <w:r>
        <w:rPr>
          <w:lang w:val="ru-RU"/>
        </w:rPr>
        <w:t xml:space="preserve"> </w:t>
      </w:r>
      <w:proofErr w:type="gramStart"/>
      <w:r w:rsidRPr="004A77EF">
        <w:rPr>
          <w:lang w:val="ru-RU"/>
        </w:rPr>
        <w:t>связаны</w:t>
      </w:r>
      <w:proofErr w:type="gramEnd"/>
      <w:r>
        <w:rPr>
          <w:lang w:val="ru-RU"/>
        </w:rPr>
        <w:t xml:space="preserve"> </w:t>
      </w:r>
      <w:r w:rsidRPr="00760413">
        <w:rPr>
          <w:color w:val="943634" w:themeColor="accent2" w:themeShade="BF"/>
          <w:lang w:val="ru-RU"/>
        </w:rPr>
        <w:t>бухгалтерск</w:t>
      </w:r>
      <w:r w:rsidRPr="004A77EF">
        <w:rPr>
          <w:lang w:val="ru-RU"/>
        </w:rPr>
        <w:t>ий</w:t>
      </w:r>
      <w:r>
        <w:rPr>
          <w:lang w:val="ru-RU"/>
        </w:rPr>
        <w:t xml:space="preserve"> </w:t>
      </w:r>
      <w:r w:rsidRPr="004A77EF">
        <w:rPr>
          <w:lang w:val="ru-RU"/>
        </w:rPr>
        <w:t>баланс</w:t>
      </w:r>
      <w:r>
        <w:rPr>
          <w:lang w:val="ru-RU"/>
        </w:rPr>
        <w:t xml:space="preserve"> </w:t>
      </w:r>
      <w:r w:rsidRPr="004A77EF">
        <w:rPr>
          <w:lang w:val="ru-RU"/>
        </w:rPr>
        <w:t>и</w:t>
      </w:r>
      <w:r>
        <w:rPr>
          <w:lang w:val="ru-RU"/>
        </w:rPr>
        <w:t xml:space="preserve"> </w:t>
      </w:r>
      <w:r w:rsidRPr="00760413">
        <w:rPr>
          <w:color w:val="FF0000"/>
          <w:lang w:val="ru-RU"/>
        </w:rPr>
        <w:t>форм</w:t>
      </w:r>
      <w:r w:rsidRPr="004A77EF">
        <w:rPr>
          <w:lang w:val="ru-RU"/>
        </w:rPr>
        <w:t>а</w:t>
      </w:r>
      <w:r>
        <w:rPr>
          <w:lang w:val="ru-RU"/>
        </w:rPr>
        <w:t xml:space="preserve"> </w:t>
      </w:r>
      <w:r w:rsidR="00760413" w:rsidRPr="00760413">
        <w:rPr>
          <w:highlight w:val="green"/>
          <w:lang w:val="ru-RU"/>
        </w:rPr>
        <w:t>номер</w:t>
      </w:r>
      <w:r w:rsidR="00760413">
        <w:rPr>
          <w:lang w:val="ru-RU"/>
        </w:rPr>
        <w:t xml:space="preserve"> </w:t>
      </w:r>
      <w:r w:rsidRPr="004A77EF">
        <w:rPr>
          <w:lang w:val="ru-RU"/>
        </w:rPr>
        <w:t>5</w:t>
      </w:r>
    </w:p>
    <w:p w:rsidR="004A77EF" w:rsidRDefault="004A77EF" w:rsidP="004A77EF">
      <w:pPr>
        <w:rPr>
          <w:lang w:val="ru-RU"/>
        </w:rPr>
      </w:pPr>
      <w:r w:rsidRPr="004A77EF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4A77EF">
        <w:rPr>
          <w:lang w:val="ru-RU"/>
        </w:rPr>
        <w:t>по</w:t>
      </w:r>
      <w:r>
        <w:rPr>
          <w:lang w:val="ru-RU"/>
        </w:rPr>
        <w:t xml:space="preserve"> </w:t>
      </w:r>
      <w:r w:rsidRPr="00760413">
        <w:rPr>
          <w:color w:val="FF0000"/>
          <w:lang w:val="ru-RU"/>
        </w:rPr>
        <w:t>форм</w:t>
      </w:r>
      <w:r w:rsidRPr="004A77EF">
        <w:rPr>
          <w:lang w:val="ru-RU"/>
        </w:rPr>
        <w:t>е</w:t>
      </w:r>
      <w:r w:rsidR="00760413">
        <w:rPr>
          <w:lang w:val="ru-RU"/>
        </w:rPr>
        <w:t xml:space="preserve"> </w:t>
      </w:r>
      <w:r w:rsidR="00760413" w:rsidRPr="00760413">
        <w:rPr>
          <w:highlight w:val="green"/>
          <w:lang w:val="ru-RU"/>
        </w:rPr>
        <w:t>номер</w:t>
      </w:r>
      <w:r>
        <w:rPr>
          <w:lang w:val="ru-RU"/>
        </w:rPr>
        <w:t xml:space="preserve"> </w:t>
      </w:r>
      <w:r w:rsidRPr="004A77EF">
        <w:rPr>
          <w:lang w:val="ru-RU"/>
        </w:rPr>
        <w:t>5</w:t>
      </w:r>
      <w:r>
        <w:rPr>
          <w:lang w:val="ru-RU"/>
        </w:rPr>
        <w:t xml:space="preserve"> </w:t>
      </w:r>
      <w:r w:rsidRPr="004A77EF">
        <w:rPr>
          <w:lang w:val="ru-RU"/>
        </w:rPr>
        <w:t>заполняется</w:t>
      </w:r>
      <w:r>
        <w:rPr>
          <w:lang w:val="ru-RU"/>
        </w:rPr>
        <w:t xml:space="preserve"> </w:t>
      </w:r>
      <w:r w:rsidRPr="004A77EF">
        <w:rPr>
          <w:lang w:val="ru-RU"/>
        </w:rPr>
        <w:t>после</w:t>
      </w:r>
      <w:r>
        <w:rPr>
          <w:lang w:val="ru-RU"/>
        </w:rPr>
        <w:t xml:space="preserve"> </w:t>
      </w:r>
      <w:r w:rsidRPr="004A77EF">
        <w:rPr>
          <w:lang w:val="ru-RU"/>
        </w:rPr>
        <w:t>формирования</w:t>
      </w:r>
      <w:r>
        <w:rPr>
          <w:lang w:val="ru-RU"/>
        </w:rPr>
        <w:t xml:space="preserve"> </w:t>
      </w:r>
      <w:r w:rsidRPr="00760413">
        <w:rPr>
          <w:color w:val="943634" w:themeColor="accent2" w:themeShade="BF"/>
          <w:lang w:val="ru-RU"/>
        </w:rPr>
        <w:t>бухгалтерск</w:t>
      </w:r>
      <w:r w:rsidRPr="004A77EF">
        <w:rPr>
          <w:lang w:val="ru-RU"/>
        </w:rPr>
        <w:t>ого</w:t>
      </w:r>
      <w:r>
        <w:rPr>
          <w:lang w:val="ru-RU"/>
        </w:rPr>
        <w:t xml:space="preserve"> </w:t>
      </w:r>
      <w:r w:rsidRPr="004A77EF">
        <w:rPr>
          <w:lang w:val="ru-RU"/>
        </w:rPr>
        <w:t>баланса</w:t>
      </w:r>
      <w:r>
        <w:rPr>
          <w:lang w:val="ru-RU"/>
        </w:rPr>
        <w:t xml:space="preserve"> и предназначен для пояснения информации, которая очень кратко изложена в главном отчете</w:t>
      </w:r>
      <w:r w:rsidRPr="004A77EF">
        <w:rPr>
          <w:lang w:val="ru-RU"/>
        </w:rPr>
        <w:t>.</w:t>
      </w:r>
      <w:r>
        <w:rPr>
          <w:lang w:val="ru-RU"/>
        </w:rPr>
        <w:t xml:space="preserve"> </w:t>
      </w:r>
      <w:r w:rsidRPr="004A77EF">
        <w:rPr>
          <w:lang w:val="ru-RU"/>
        </w:rPr>
        <w:t>Объем</w:t>
      </w:r>
      <w:r>
        <w:rPr>
          <w:lang w:val="ru-RU"/>
        </w:rPr>
        <w:t xml:space="preserve"> </w:t>
      </w:r>
      <w:r w:rsidRPr="004A77EF">
        <w:rPr>
          <w:lang w:val="ru-RU"/>
        </w:rPr>
        <w:t>приложения</w:t>
      </w:r>
      <w:r>
        <w:rPr>
          <w:lang w:val="ru-RU"/>
        </w:rPr>
        <w:t xml:space="preserve"> </w:t>
      </w:r>
      <w:r w:rsidRPr="004A77EF">
        <w:rPr>
          <w:lang w:val="ru-RU"/>
        </w:rPr>
        <w:t>зависит</w:t>
      </w:r>
      <w:r>
        <w:rPr>
          <w:lang w:val="ru-RU"/>
        </w:rPr>
        <w:t xml:space="preserve"> от </w:t>
      </w:r>
      <w:r w:rsidRPr="004A77EF">
        <w:rPr>
          <w:lang w:val="ru-RU"/>
        </w:rPr>
        <w:t>того,</w:t>
      </w:r>
      <w:r>
        <w:rPr>
          <w:lang w:val="ru-RU"/>
        </w:rPr>
        <w:t xml:space="preserve"> </w:t>
      </w:r>
      <w:r w:rsidRPr="004A77EF">
        <w:rPr>
          <w:lang w:val="ru-RU"/>
        </w:rPr>
        <w:t>какие</w:t>
      </w:r>
      <w:r>
        <w:rPr>
          <w:lang w:val="ru-RU"/>
        </w:rPr>
        <w:t xml:space="preserve"> </w:t>
      </w:r>
      <w:r w:rsidRPr="004A77EF">
        <w:rPr>
          <w:lang w:val="ru-RU"/>
        </w:rPr>
        <w:t>строки</w:t>
      </w:r>
      <w:r>
        <w:rPr>
          <w:lang w:val="ru-RU"/>
        </w:rPr>
        <w:t xml:space="preserve"> </w:t>
      </w:r>
      <w:r w:rsidR="00760413" w:rsidRPr="00760413">
        <w:rPr>
          <w:color w:val="E36C0A" w:themeColor="accent6" w:themeShade="BF"/>
          <w:lang w:val="ru-RU"/>
        </w:rPr>
        <w:t>отчетности</w:t>
      </w:r>
      <w:r w:rsidR="00760413">
        <w:rPr>
          <w:lang w:val="ru-RU"/>
        </w:rPr>
        <w:t xml:space="preserve"> </w:t>
      </w:r>
      <w:r w:rsidRPr="004A77EF">
        <w:rPr>
          <w:lang w:val="ru-RU"/>
        </w:rPr>
        <w:t>заполнены</w:t>
      </w:r>
      <w:r>
        <w:rPr>
          <w:lang w:val="ru-RU"/>
        </w:rPr>
        <w:t xml:space="preserve"> </w:t>
      </w:r>
      <w:r w:rsidRPr="004A77EF">
        <w:rPr>
          <w:lang w:val="ru-RU"/>
        </w:rPr>
        <w:t>в</w:t>
      </w:r>
      <w:r>
        <w:rPr>
          <w:lang w:val="ru-RU"/>
        </w:rPr>
        <w:t xml:space="preserve"> </w:t>
      </w:r>
      <w:proofErr w:type="spellStart"/>
      <w:r w:rsidRPr="004A77EF">
        <w:rPr>
          <w:lang w:val="ru-RU"/>
        </w:rPr>
        <w:t>бухбалансе</w:t>
      </w:r>
      <w:proofErr w:type="spellEnd"/>
      <w:r>
        <w:rPr>
          <w:lang w:val="ru-RU"/>
        </w:rPr>
        <w:t xml:space="preserve"> и какие из них раскрываются более подробно</w:t>
      </w:r>
      <w:r w:rsidRPr="004A77EF">
        <w:rPr>
          <w:lang w:val="ru-RU"/>
        </w:rPr>
        <w:t>.</w:t>
      </w:r>
    </w:p>
    <w:p w:rsidR="004A77EF" w:rsidRDefault="004A77EF" w:rsidP="004A77EF">
      <w:pPr>
        <w:rPr>
          <w:lang w:val="ru-RU"/>
        </w:rPr>
      </w:pPr>
      <w:r w:rsidRPr="004A77EF">
        <w:rPr>
          <w:lang w:val="ru-RU"/>
        </w:rPr>
        <w:lastRenderedPageBreak/>
        <w:t>В</w:t>
      </w:r>
      <w:r>
        <w:rPr>
          <w:lang w:val="ru-RU"/>
        </w:rPr>
        <w:t xml:space="preserve"> </w:t>
      </w:r>
      <w:r w:rsidRPr="004A77EF">
        <w:rPr>
          <w:lang w:val="ru-RU"/>
        </w:rPr>
        <w:t>частности,</w:t>
      </w:r>
      <w:r>
        <w:rPr>
          <w:lang w:val="ru-RU"/>
        </w:rPr>
        <w:t xml:space="preserve"> </w:t>
      </w:r>
      <w:r w:rsidR="00F518DC">
        <w:rPr>
          <w:lang w:val="ru-RU"/>
        </w:rPr>
        <w:t xml:space="preserve">обсуждаемая </w:t>
      </w:r>
      <w:r w:rsidR="00F518DC" w:rsidRPr="00760413">
        <w:rPr>
          <w:color w:val="FF0000"/>
          <w:lang w:val="ru-RU"/>
        </w:rPr>
        <w:t>форм</w:t>
      </w:r>
      <w:r w:rsidR="00F518DC">
        <w:rPr>
          <w:lang w:val="ru-RU"/>
        </w:rPr>
        <w:t>а не включает</w:t>
      </w:r>
      <w:r>
        <w:rPr>
          <w:lang w:val="ru-RU"/>
        </w:rPr>
        <w:t xml:space="preserve"> </w:t>
      </w:r>
      <w:r w:rsidRPr="004A77EF">
        <w:rPr>
          <w:lang w:val="ru-RU"/>
        </w:rPr>
        <w:t>пояснений</w:t>
      </w:r>
      <w:r>
        <w:rPr>
          <w:lang w:val="ru-RU"/>
        </w:rPr>
        <w:t xml:space="preserve"> </w:t>
      </w:r>
      <w:r w:rsidRPr="004A77EF">
        <w:rPr>
          <w:lang w:val="ru-RU"/>
        </w:rPr>
        <w:t>для</w:t>
      </w:r>
      <w:r>
        <w:rPr>
          <w:lang w:val="ru-RU"/>
        </w:rPr>
        <w:t xml:space="preserve"> </w:t>
      </w:r>
      <w:r w:rsidRPr="004A77EF">
        <w:rPr>
          <w:lang w:val="ru-RU"/>
        </w:rPr>
        <w:t>строки</w:t>
      </w:r>
      <w:r>
        <w:rPr>
          <w:lang w:val="ru-RU"/>
        </w:rPr>
        <w:t xml:space="preserve"> </w:t>
      </w:r>
      <w:r w:rsidRPr="004A77EF">
        <w:rPr>
          <w:lang w:val="ru-RU"/>
        </w:rPr>
        <w:t>«Денежные</w:t>
      </w:r>
      <w:r>
        <w:rPr>
          <w:lang w:val="ru-RU"/>
        </w:rPr>
        <w:t xml:space="preserve"> </w:t>
      </w:r>
      <w:r w:rsidRPr="004A77EF">
        <w:rPr>
          <w:lang w:val="ru-RU"/>
        </w:rPr>
        <w:t>средства</w:t>
      </w:r>
      <w:r>
        <w:rPr>
          <w:lang w:val="ru-RU"/>
        </w:rPr>
        <w:t xml:space="preserve"> </w:t>
      </w:r>
      <w:r w:rsidRPr="004A77EF">
        <w:rPr>
          <w:lang w:val="ru-RU"/>
        </w:rPr>
        <w:t>и</w:t>
      </w:r>
      <w:r>
        <w:rPr>
          <w:lang w:val="ru-RU"/>
        </w:rPr>
        <w:t xml:space="preserve"> </w:t>
      </w:r>
      <w:r w:rsidRPr="004A77EF">
        <w:rPr>
          <w:lang w:val="ru-RU"/>
        </w:rPr>
        <w:t>эквиваленты».</w:t>
      </w:r>
      <w:r>
        <w:rPr>
          <w:lang w:val="ru-RU"/>
        </w:rPr>
        <w:t xml:space="preserve"> </w:t>
      </w:r>
      <w:r w:rsidR="00F518DC">
        <w:rPr>
          <w:lang w:val="ru-RU"/>
        </w:rPr>
        <w:t>Причина этого кроется в том</w:t>
      </w:r>
      <w:r w:rsidRPr="004A77EF">
        <w:rPr>
          <w:lang w:val="ru-RU"/>
        </w:rPr>
        <w:t>,</w:t>
      </w:r>
      <w:r>
        <w:rPr>
          <w:lang w:val="ru-RU"/>
        </w:rPr>
        <w:t xml:space="preserve"> </w:t>
      </w:r>
      <w:r w:rsidRPr="004A77EF">
        <w:rPr>
          <w:lang w:val="ru-RU"/>
        </w:rPr>
        <w:t>что</w:t>
      </w:r>
      <w:r>
        <w:rPr>
          <w:lang w:val="ru-RU"/>
        </w:rPr>
        <w:t xml:space="preserve"> </w:t>
      </w:r>
      <w:r w:rsidRPr="004A77EF">
        <w:rPr>
          <w:lang w:val="ru-RU"/>
        </w:rPr>
        <w:t>расшифровка</w:t>
      </w:r>
      <w:r>
        <w:rPr>
          <w:lang w:val="ru-RU"/>
        </w:rPr>
        <w:t xml:space="preserve"> </w:t>
      </w:r>
      <w:r w:rsidRPr="004A77EF">
        <w:rPr>
          <w:lang w:val="ru-RU"/>
        </w:rPr>
        <w:t>этой</w:t>
      </w:r>
      <w:r>
        <w:rPr>
          <w:lang w:val="ru-RU"/>
        </w:rPr>
        <w:t xml:space="preserve"> </w:t>
      </w:r>
      <w:r w:rsidRPr="004A77EF">
        <w:rPr>
          <w:lang w:val="ru-RU"/>
        </w:rPr>
        <w:t>части</w:t>
      </w:r>
      <w:r>
        <w:rPr>
          <w:lang w:val="ru-RU"/>
        </w:rPr>
        <w:t xml:space="preserve"> </w:t>
      </w:r>
      <w:r w:rsidRPr="004A77EF">
        <w:rPr>
          <w:lang w:val="ru-RU"/>
        </w:rPr>
        <w:t>баланса</w:t>
      </w:r>
      <w:r>
        <w:rPr>
          <w:lang w:val="ru-RU"/>
        </w:rPr>
        <w:t xml:space="preserve"> </w:t>
      </w:r>
      <w:r w:rsidRPr="004A77EF">
        <w:rPr>
          <w:lang w:val="ru-RU"/>
        </w:rPr>
        <w:t>дается</w:t>
      </w:r>
      <w:r>
        <w:rPr>
          <w:lang w:val="ru-RU"/>
        </w:rPr>
        <w:t xml:space="preserve"> </w:t>
      </w:r>
      <w:r w:rsidRPr="004A77EF">
        <w:rPr>
          <w:lang w:val="ru-RU"/>
        </w:rPr>
        <w:t>в</w:t>
      </w:r>
      <w:r>
        <w:rPr>
          <w:lang w:val="ru-RU"/>
        </w:rPr>
        <w:t xml:space="preserve"> </w:t>
      </w:r>
      <w:r w:rsidRPr="004A77EF">
        <w:rPr>
          <w:lang w:val="ru-RU"/>
        </w:rPr>
        <w:t>Отчете</w:t>
      </w:r>
      <w:r>
        <w:rPr>
          <w:lang w:val="ru-RU"/>
        </w:rPr>
        <w:t xml:space="preserve"> </w:t>
      </w:r>
      <w:r w:rsidRPr="004A77EF">
        <w:rPr>
          <w:lang w:val="ru-RU"/>
        </w:rPr>
        <w:t>о</w:t>
      </w:r>
      <w:r>
        <w:rPr>
          <w:lang w:val="ru-RU"/>
        </w:rPr>
        <w:t xml:space="preserve"> </w:t>
      </w:r>
      <w:r w:rsidRPr="004A77EF">
        <w:rPr>
          <w:lang w:val="ru-RU"/>
        </w:rPr>
        <w:t>движении</w:t>
      </w:r>
      <w:r>
        <w:rPr>
          <w:lang w:val="ru-RU"/>
        </w:rPr>
        <w:t xml:space="preserve"> </w:t>
      </w:r>
      <w:r w:rsidRPr="004A77EF">
        <w:rPr>
          <w:lang w:val="ru-RU"/>
        </w:rPr>
        <w:t>денежных</w:t>
      </w:r>
      <w:r>
        <w:rPr>
          <w:lang w:val="ru-RU"/>
        </w:rPr>
        <w:t xml:space="preserve"> </w:t>
      </w:r>
      <w:r w:rsidRPr="004A77EF">
        <w:rPr>
          <w:lang w:val="ru-RU"/>
        </w:rPr>
        <w:t>средств.</w:t>
      </w:r>
    </w:p>
    <w:p w:rsidR="00F518DC" w:rsidRDefault="004A77EF" w:rsidP="004A77EF">
      <w:pPr>
        <w:rPr>
          <w:lang w:val="ru-RU"/>
        </w:rPr>
      </w:pPr>
      <w:r w:rsidRPr="004A77EF">
        <w:rPr>
          <w:lang w:val="ru-RU"/>
        </w:rPr>
        <w:t>Здесь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не</w:t>
      </w:r>
      <w:r w:rsidR="00F518DC">
        <w:rPr>
          <w:lang w:val="ru-RU"/>
        </w:rPr>
        <w:t xml:space="preserve"> требуется </w:t>
      </w:r>
      <w:r w:rsidRPr="004A77EF">
        <w:rPr>
          <w:lang w:val="ru-RU"/>
        </w:rPr>
        <w:t>подробно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пояснять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составляющие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части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капитала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и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прибыли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–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для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этого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используют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отчеты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об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изменениях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капитала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и</w:t>
      </w:r>
      <w:r w:rsidR="00F518DC">
        <w:rPr>
          <w:lang w:val="ru-RU"/>
        </w:rPr>
        <w:t xml:space="preserve"> </w:t>
      </w:r>
      <w:r w:rsidRPr="00760413">
        <w:rPr>
          <w:highlight w:val="cyan"/>
          <w:lang w:val="ru-RU"/>
        </w:rPr>
        <w:t>финансов</w:t>
      </w:r>
      <w:r w:rsidRPr="004A77EF">
        <w:rPr>
          <w:lang w:val="ru-RU"/>
        </w:rPr>
        <w:t>ых</w:t>
      </w:r>
      <w:r w:rsidR="00F518DC">
        <w:rPr>
          <w:lang w:val="ru-RU"/>
        </w:rPr>
        <w:t xml:space="preserve"> </w:t>
      </w:r>
      <w:r w:rsidRPr="004A77EF">
        <w:rPr>
          <w:lang w:val="ru-RU"/>
        </w:rPr>
        <w:t>результатах</w:t>
      </w:r>
      <w:r w:rsidR="00F518DC">
        <w:rPr>
          <w:lang w:val="ru-RU"/>
        </w:rPr>
        <w:t xml:space="preserve"> деятельности </w:t>
      </w:r>
      <w:r w:rsidRPr="004A77EF">
        <w:rPr>
          <w:lang w:val="ru-RU"/>
        </w:rPr>
        <w:t>организации.</w:t>
      </w:r>
    </w:p>
    <w:p w:rsidR="00F518DC" w:rsidRDefault="004A77EF" w:rsidP="00F518DC">
      <w:pPr>
        <w:pStyle w:val="2"/>
        <w:rPr>
          <w:lang w:val="ru-RU"/>
        </w:rPr>
      </w:pPr>
      <w:r w:rsidRPr="00F518DC">
        <w:rPr>
          <w:lang w:val="ru-RU"/>
        </w:rPr>
        <w:t>Выводы</w:t>
      </w:r>
    </w:p>
    <w:p w:rsidR="004A77EF" w:rsidRPr="00F518DC" w:rsidRDefault="004A77EF" w:rsidP="004A77EF">
      <w:pPr>
        <w:rPr>
          <w:lang w:val="ru-RU"/>
        </w:rPr>
      </w:pPr>
      <w:r w:rsidRPr="00760413">
        <w:rPr>
          <w:color w:val="FF0000"/>
          <w:highlight w:val="yellow"/>
          <w:lang w:val="ru-RU"/>
        </w:rPr>
        <w:t>Форм</w:t>
      </w:r>
      <w:r w:rsidRPr="00F518DC">
        <w:rPr>
          <w:highlight w:val="yellow"/>
          <w:lang w:val="ru-RU"/>
        </w:rPr>
        <w:t>а</w:t>
      </w:r>
      <w:r w:rsidR="00F518DC">
        <w:rPr>
          <w:lang w:val="ru-RU"/>
        </w:rPr>
        <w:t xml:space="preserve"> </w:t>
      </w:r>
      <w:r w:rsidR="00F518DC">
        <w:t>N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5</w:t>
      </w:r>
      <w:r w:rsidR="00F518DC">
        <w:rPr>
          <w:lang w:val="ru-RU"/>
        </w:rPr>
        <w:t xml:space="preserve"> </w:t>
      </w:r>
      <w:r w:rsidRPr="00F518DC">
        <w:rPr>
          <w:highlight w:val="yellow"/>
          <w:lang w:val="ru-RU"/>
        </w:rPr>
        <w:t>приложения</w:t>
      </w:r>
      <w:r w:rsidR="00F518DC" w:rsidRPr="00F518DC">
        <w:rPr>
          <w:highlight w:val="yellow"/>
          <w:lang w:val="ru-RU"/>
        </w:rPr>
        <w:t xml:space="preserve"> </w:t>
      </w:r>
      <w:r w:rsidRPr="00F518DC">
        <w:rPr>
          <w:highlight w:val="yellow"/>
          <w:lang w:val="ru-RU"/>
        </w:rPr>
        <w:t>к</w:t>
      </w:r>
      <w:r w:rsidR="00F518DC" w:rsidRPr="00F518DC">
        <w:rPr>
          <w:highlight w:val="yellow"/>
          <w:lang w:val="ru-RU"/>
        </w:rPr>
        <w:t xml:space="preserve"> </w:t>
      </w:r>
      <w:r w:rsidRPr="00760413">
        <w:rPr>
          <w:color w:val="943634" w:themeColor="accent2" w:themeShade="BF"/>
          <w:highlight w:val="yellow"/>
          <w:lang w:val="ru-RU"/>
        </w:rPr>
        <w:t>бухгалтерск</w:t>
      </w:r>
      <w:r w:rsidRPr="00F518DC">
        <w:rPr>
          <w:highlight w:val="yellow"/>
          <w:lang w:val="ru-RU"/>
        </w:rPr>
        <w:t>ому</w:t>
      </w:r>
      <w:r w:rsidR="00F518DC" w:rsidRPr="00F518DC">
        <w:rPr>
          <w:highlight w:val="yellow"/>
          <w:lang w:val="ru-RU"/>
        </w:rPr>
        <w:t xml:space="preserve"> </w:t>
      </w:r>
      <w:r w:rsidRPr="00F518DC">
        <w:rPr>
          <w:highlight w:val="yellow"/>
          <w:lang w:val="ru-RU"/>
        </w:rPr>
        <w:t>балансу</w:t>
      </w:r>
      <w:r w:rsidR="00F518DC">
        <w:rPr>
          <w:lang w:val="ru-RU"/>
        </w:rPr>
        <w:t xml:space="preserve"> </w:t>
      </w:r>
      <w:r w:rsidR="00760413">
        <w:rPr>
          <w:lang w:val="ru-RU"/>
        </w:rPr>
        <w:t>используется для детальной расшифровки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данных</w:t>
      </w:r>
      <w:r w:rsidR="00760413">
        <w:rPr>
          <w:lang w:val="ru-RU"/>
        </w:rPr>
        <w:t xml:space="preserve">, представленных в структуре </w:t>
      </w:r>
      <w:r w:rsidRPr="00760413">
        <w:rPr>
          <w:color w:val="943634" w:themeColor="accent2" w:themeShade="BF"/>
          <w:lang w:val="ru-RU"/>
        </w:rPr>
        <w:t>бухгалтерск</w:t>
      </w:r>
      <w:r w:rsidRPr="00F518DC">
        <w:rPr>
          <w:lang w:val="ru-RU"/>
        </w:rPr>
        <w:t>ого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баланса.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Для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этого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в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нее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включен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ряд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таблиц,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которые</w:t>
      </w:r>
      <w:r w:rsidR="00F518DC">
        <w:rPr>
          <w:lang w:val="ru-RU"/>
        </w:rPr>
        <w:t xml:space="preserve"> </w:t>
      </w:r>
      <w:proofErr w:type="gramStart"/>
      <w:r w:rsidRPr="00F518DC">
        <w:rPr>
          <w:lang w:val="ru-RU"/>
        </w:rPr>
        <w:t>детализировано</w:t>
      </w:r>
      <w:proofErr w:type="gramEnd"/>
      <w:r w:rsidR="00F518DC">
        <w:rPr>
          <w:lang w:val="ru-RU"/>
        </w:rPr>
        <w:t xml:space="preserve"> </w:t>
      </w:r>
      <w:r w:rsidRPr="00F518DC">
        <w:rPr>
          <w:lang w:val="ru-RU"/>
        </w:rPr>
        <w:t>расшифровывают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все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составляющие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части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баланса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и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показывают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движения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средств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в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их</w:t>
      </w:r>
      <w:r w:rsidR="00F518DC">
        <w:rPr>
          <w:lang w:val="ru-RU"/>
        </w:rPr>
        <w:t xml:space="preserve"> </w:t>
      </w:r>
      <w:r w:rsidRPr="00F518DC">
        <w:rPr>
          <w:lang w:val="ru-RU"/>
        </w:rPr>
        <w:t>рамках.</w:t>
      </w:r>
    </w:p>
    <w:sectPr w:rsidR="004A77EF" w:rsidRPr="00F518DC" w:rsidSect="00A7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5FD"/>
    <w:multiLevelType w:val="hybridMultilevel"/>
    <w:tmpl w:val="B750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588F"/>
    <w:multiLevelType w:val="hybridMultilevel"/>
    <w:tmpl w:val="49E6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43A3F"/>
    <w:multiLevelType w:val="hybridMultilevel"/>
    <w:tmpl w:val="66B8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6708F"/>
    <w:multiLevelType w:val="hybridMultilevel"/>
    <w:tmpl w:val="C06E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B35C8"/>
    <w:multiLevelType w:val="hybridMultilevel"/>
    <w:tmpl w:val="4BE030A2"/>
    <w:lvl w:ilvl="0" w:tplc="066CA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9A4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7AA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B478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215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3621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DD614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30E01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D4A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7A5D84"/>
    <w:multiLevelType w:val="hybridMultilevel"/>
    <w:tmpl w:val="DCC299C0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56524257"/>
    <w:multiLevelType w:val="hybridMultilevel"/>
    <w:tmpl w:val="A436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C6CD6"/>
    <w:multiLevelType w:val="hybridMultilevel"/>
    <w:tmpl w:val="15C6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A9CFC"/>
    <w:multiLevelType w:val="hybridMultilevel"/>
    <w:tmpl w:val="10B407C8"/>
    <w:lvl w:ilvl="0" w:tplc="D4F66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CACF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1AC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127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F0A2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F02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8D855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BFA28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4EE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8C11E3"/>
    <w:multiLevelType w:val="hybridMultilevel"/>
    <w:tmpl w:val="ADFE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121A9"/>
    <w:multiLevelType w:val="hybridMultilevel"/>
    <w:tmpl w:val="105A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60D9"/>
    <w:rsid w:val="00064B03"/>
    <w:rsid w:val="000B5A47"/>
    <w:rsid w:val="00175AEB"/>
    <w:rsid w:val="00282A58"/>
    <w:rsid w:val="002C4C5E"/>
    <w:rsid w:val="003260D9"/>
    <w:rsid w:val="00391C19"/>
    <w:rsid w:val="00463B92"/>
    <w:rsid w:val="004A77EF"/>
    <w:rsid w:val="005077B8"/>
    <w:rsid w:val="00760413"/>
    <w:rsid w:val="00787013"/>
    <w:rsid w:val="00820943"/>
    <w:rsid w:val="009308BC"/>
    <w:rsid w:val="00A76A13"/>
    <w:rsid w:val="00B52D46"/>
    <w:rsid w:val="00BA5FD2"/>
    <w:rsid w:val="00BE528F"/>
    <w:rsid w:val="00C97069"/>
    <w:rsid w:val="00C97CAC"/>
    <w:rsid w:val="00E43547"/>
    <w:rsid w:val="00F5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0D9"/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B5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6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styleId="a4">
    <w:name w:val="Hyperlink"/>
    <w:basedOn w:val="a0"/>
    <w:uiPriority w:val="99"/>
    <w:unhideWhenUsed/>
    <w:rsid w:val="00391C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03"/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word">
    <w:name w:val="word"/>
    <w:basedOn w:val="a0"/>
    <w:rsid w:val="004A77EF"/>
  </w:style>
  <w:style w:type="paragraph" w:styleId="a7">
    <w:name w:val="No Spacing"/>
    <w:uiPriority w:val="1"/>
    <w:qFormat/>
    <w:rsid w:val="004A77EF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0B5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dcterms:created xsi:type="dcterms:W3CDTF">2021-11-22T11:39:00Z</dcterms:created>
  <dcterms:modified xsi:type="dcterms:W3CDTF">2021-11-22T15:06:00Z</dcterms:modified>
</cp:coreProperties>
</file>