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9A71" w14:textId="77777777" w:rsidR="003C0390" w:rsidRPr="003C0390" w:rsidRDefault="003C0390" w:rsidP="003C0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</w:p>
    <w:p w14:paraId="5763AD54" w14:textId="77777777" w:rsidR="003C0390" w:rsidRPr="003C0390" w:rsidRDefault="003C0390" w:rsidP="003C0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14:paraId="25FD45E9" w14:textId="77777777" w:rsidR="003C0390" w:rsidRPr="003C0390" w:rsidRDefault="003C0390" w:rsidP="003C0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бухгалтерской отчетности за </w:t>
      </w: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006FBFAF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94D5A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Краткая характеристика деятельности организации</w:t>
      </w:r>
    </w:p>
    <w:p w14:paraId="17B9590E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1.1. Сокращенное наименование – ООО «Альфа».</w:t>
      </w:r>
    </w:p>
    <w:p w14:paraId="3C9A277B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1.2. Юридический адрес – 125009, г. Москва, ул. Тверская, д. 4.</w:t>
      </w:r>
    </w:p>
    <w:p w14:paraId="00E978C6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1.3. Дата государственной регистрации – 15.03.2000.</w:t>
      </w:r>
    </w:p>
    <w:p w14:paraId="17CAE44D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1.4. Численность сотрудников, включая обособленные подразделения, по состоянию на 31</w:t>
      </w:r>
      <w:r w:rsidRPr="003C0390">
        <w:rPr>
          <w:rFonts w:ascii="Times New Roman" w:eastAsia="Times New Roman" w:hAnsi="Times New Roman" w:cs="Times New Roman"/>
        </w:rPr>
        <w:br/>
      </w: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года составляет 98 человек, в том числе: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6"/>
        <w:gridCol w:w="4574"/>
      </w:tblGrid>
      <w:tr w:rsidR="003C0390" w:rsidRPr="003C0390" w14:paraId="61DAA909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5236E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подразделения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D26EA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</w:p>
        </w:tc>
      </w:tr>
      <w:tr w:rsidR="003C0390" w:rsidRPr="003C0390" w14:paraId="6ED1450D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3A9CB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59D52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3C0390" w:rsidRPr="003C0390" w14:paraId="730204EB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303FF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Производственный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D4CA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3C0390" w:rsidRPr="003C0390" w14:paraId="2DE6F644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3A74E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61F98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3C0390" w:rsidRPr="003C0390" w14:paraId="6BA8892A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265B3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4331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390" w:rsidRPr="003C0390" w14:paraId="73722D01" w14:textId="77777777" w:rsidTr="00E55EAC"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2F6AF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E7D19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E356231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1.5. Наличие обособленных подразделений, в том числе филиалов и представительств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9"/>
        <w:gridCol w:w="5963"/>
        <w:gridCol w:w="1598"/>
      </w:tblGrid>
      <w:tr w:rsidR="003C0390" w:rsidRPr="003C0390" w14:paraId="4E3DBC86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4E21E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37D88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нахождения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регистрации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37BB5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</w:p>
        </w:tc>
      </w:tr>
      <w:tr w:rsidR="003C0390" w:rsidRPr="003C0390" w14:paraId="54EC3325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63E91" w14:textId="79847D81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Филиал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B0B02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области, ул. Луначарского, д.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2066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3C0390" w:rsidRPr="003C0390" w14:paraId="6151132B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FFA00" w14:textId="512F1D66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69643" w14:textId="49AC6F71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F4E05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390" w:rsidRPr="003C0390" w14:paraId="01A67BC4" w14:textId="77777777" w:rsidTr="00E5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FA3F5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1EC90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CFBD8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8AB6E97" w14:textId="588490B6" w:rsidR="00FB0DEA" w:rsidRDefault="00FB0DEA"/>
    <w:p w14:paraId="3A64701C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1.6. Уставный капитал составляет 100 000 руб. Участниками являются:</w:t>
      </w:r>
    </w:p>
    <w:p w14:paraId="3A2DA349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– А.С. Кондратьев с долей 45 процентов;</w:t>
      </w:r>
    </w:p>
    <w:p w14:paraId="03DDFB71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– В.К. Волков с долей 35 процентов;</w:t>
      </w:r>
    </w:p>
    <w:p w14:paraId="7603E24F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– А.В. Львов с долей 20 процентов.</w:t>
      </w:r>
    </w:p>
    <w:p w14:paraId="0E0DDCC0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1.7. Перечень видов деятельности, из них обычных видов деятельности:</w:t>
      </w:r>
    </w:p>
    <w:p w14:paraId="44DA6287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оказание юридических услуг;</w:t>
      </w:r>
    </w:p>
    <w:p w14:paraId="0902B867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оказание бухгалтерских услуг;</w:t>
      </w:r>
    </w:p>
    <w:p w14:paraId="4868F559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консультирование в области управления бизнесом.</w:t>
      </w:r>
    </w:p>
    <w:p w14:paraId="7D993E6E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1.8. </w:t>
      </w:r>
      <w:proofErr w:type="spellStart"/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Проведена</w:t>
      </w:r>
      <w:proofErr w:type="spellEnd"/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инвентаризация</w:t>
      </w:r>
      <w:proofErr w:type="spellEnd"/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2047"/>
        <w:gridCol w:w="2064"/>
      </w:tblGrid>
      <w:tr w:rsidR="003C0390" w:rsidRPr="003C0390" w14:paraId="2C2C59B2" w14:textId="77777777" w:rsidTr="00E55EAC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CFFC3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Объект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учета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CDB2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инвентаризации</w:t>
            </w:r>
            <w:proofErr w:type="spellEnd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FE54B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</w:t>
            </w:r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имечания</w:t>
            </w:r>
            <w:proofErr w:type="spellEnd"/>
          </w:p>
        </w:tc>
      </w:tr>
      <w:tr w:rsidR="003C0390" w:rsidRPr="003C0390" w14:paraId="34E1B660" w14:textId="77777777" w:rsidTr="00E55EAC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9C746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E987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15.12.20</w:t>
            </w: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B73AE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3C0390" w:rsidRPr="003C0390" w14:paraId="29A39CD4" w14:textId="77777777" w:rsidTr="00E55EAC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E4462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Материально-производственные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запасы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256B0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25.12.20</w:t>
            </w: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49E2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3C0390" w:rsidRPr="003C0390" w14:paraId="454DA3B4" w14:textId="77777777" w:rsidTr="00E55EAC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42B0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Денежные</w:t>
            </w:r>
            <w:proofErr w:type="spellEnd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2DC31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30.12.20</w:t>
            </w: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6364B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3C0390" w:rsidRPr="003C0390" w14:paraId="349DD20E" w14:textId="77777777" w:rsidTr="00E55EAC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DFCAB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30284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445FD" w14:textId="77777777" w:rsidR="003C0390" w:rsidRPr="003C0390" w:rsidRDefault="003C0390" w:rsidP="003C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</w:tr>
    </w:tbl>
    <w:p w14:paraId="25902014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proofErr w:type="spellStart"/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Учетная</w:t>
      </w:r>
      <w:proofErr w:type="spellEnd"/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политика</w:t>
      </w:r>
      <w:proofErr w:type="spellEnd"/>
    </w:p>
    <w:p w14:paraId="252B7390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2.1. В отчетном периоде изменений в учетной политике не было.</w:t>
      </w:r>
    </w:p>
    <w:p w14:paraId="5D95F061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факторы, повлиявшие на результаты деятельности</w:t>
      </w:r>
    </w:p>
    <w:p w14:paraId="5C33A49C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отчетном периоде финансовый результат оказался ниже, чем в предыдущих годах. Это</w:t>
      </w:r>
      <w:r w:rsidRPr="003C0390">
        <w:rPr>
          <w:rFonts w:ascii="Times New Roman" w:eastAsia="Times New Roman" w:hAnsi="Times New Roman" w:cs="Times New Roman"/>
        </w:rPr>
        <w:br/>
      </w: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произошло по нескольким причинам: снижение покупательской активности, выплата</w:t>
      </w:r>
      <w:r w:rsidRPr="003C0390">
        <w:rPr>
          <w:rFonts w:ascii="Times New Roman" w:eastAsia="Times New Roman" w:hAnsi="Times New Roman" w:cs="Times New Roman"/>
        </w:rPr>
        <w:br/>
      </w: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 по ранее привлеченным кредитам.</w:t>
      </w:r>
    </w:p>
    <w:p w14:paraId="443ED9AD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2020 году в офисе ООО «Альфа» произошел пожар. В результате были утрачены</w:t>
      </w:r>
      <w:r w:rsidRPr="003C0390">
        <w:rPr>
          <w:rFonts w:ascii="Times New Roman" w:eastAsia="Times New Roman" w:hAnsi="Times New Roman" w:cs="Times New Roman"/>
        </w:rPr>
        <w:br/>
      </w: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офисная мебель, телефоны и пр. Общая сумма ущерба – 900 000 руб., в том числе</w:t>
      </w:r>
      <w:r w:rsidRPr="003C0390">
        <w:rPr>
          <w:rFonts w:ascii="Times New Roman" w:eastAsia="Times New Roman" w:hAnsi="Times New Roman" w:cs="Times New Roman"/>
        </w:rPr>
        <w:br/>
      </w: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на ликвидацию последствий пожара в размере 400 000 руб.</w:t>
      </w:r>
    </w:p>
    <w:p w14:paraId="3A3195FE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Информация о связанных сторонах</w:t>
      </w:r>
    </w:p>
    <w:p w14:paraId="1B540A71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4.1. Дочерних и зависимых обществ нет.</w:t>
      </w:r>
    </w:p>
    <w:p w14:paraId="02214A60" w14:textId="77777777" w:rsidR="003C0390" w:rsidRPr="003C0390" w:rsidRDefault="003C0390" w:rsidP="003C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90">
        <w:rPr>
          <w:rFonts w:ascii="Times New Roman" w:eastAsia="Times New Roman" w:hAnsi="Times New Roman" w:cs="Times New Roman"/>
          <w:color w:val="000000"/>
          <w:sz w:val="24"/>
          <w:szCs w:val="24"/>
        </w:rPr>
        <w:t>4.2. ООО «Альфа» не принадлежит к группе компаний или иным связанным сторонам.</w:t>
      </w:r>
    </w:p>
    <w:p w14:paraId="70B087B5" w14:textId="77777777" w:rsidR="003C0390" w:rsidRDefault="003C0390"/>
    <w:sectPr w:rsidR="003C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43"/>
    <w:rsid w:val="003C0390"/>
    <w:rsid w:val="00BD1F43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4C7"/>
  <w15:chartTrackingRefBased/>
  <w15:docId w15:val="{BBFE5387-BDC6-40CB-A86C-91AFB3E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 a.</dc:creator>
  <cp:keywords/>
  <dc:description/>
  <cp:lastModifiedBy>zlo a.</cp:lastModifiedBy>
  <cp:revision>2</cp:revision>
  <dcterms:created xsi:type="dcterms:W3CDTF">2021-09-30T13:34:00Z</dcterms:created>
  <dcterms:modified xsi:type="dcterms:W3CDTF">2021-09-30T13:38:00Z</dcterms:modified>
</cp:coreProperties>
</file>